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D64588">
      <w:pPr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宇成兴助手APP安装教程</w:t>
      </w:r>
    </w:p>
    <w:p w14:paraId="36F62CC8">
      <w:pPr>
        <w:jc w:val="center"/>
        <w:rPr>
          <w:rFonts w:hint="default"/>
          <w:color w:val="0000FF"/>
          <w:sz w:val="24"/>
          <w:szCs w:val="32"/>
          <w:lang w:val="en-US" w:eastAsia="zh-CN"/>
        </w:rPr>
      </w:pPr>
      <w:r>
        <w:rPr>
          <w:rFonts w:hint="eastAsia"/>
          <w:color w:val="0000FF"/>
          <w:sz w:val="24"/>
          <w:szCs w:val="32"/>
          <w:lang w:val="en-US" w:eastAsia="zh-CN"/>
        </w:rPr>
        <w:t>Yu Chengxing Assistant APP Installation Tutorial</w:t>
      </w:r>
    </w:p>
    <w:p w14:paraId="180D72DE">
      <w:pPr>
        <w:jc w:val="center"/>
        <w:rPr>
          <w:rFonts w:hint="eastAsia"/>
          <w:sz w:val="24"/>
          <w:szCs w:val="32"/>
          <w:lang w:val="en-US" w:eastAsia="zh-CN"/>
        </w:rPr>
      </w:pPr>
    </w:p>
    <w:p w14:paraId="448E3317">
      <w:pPr>
        <w:jc w:val="both"/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前言：此版本可兼容M8和M9系列</w:t>
      </w:r>
    </w:p>
    <w:p w14:paraId="19A93740">
      <w:pPr>
        <w:jc w:val="both"/>
        <w:rPr>
          <w:rFonts w:hint="default"/>
          <w:color w:val="0000FF"/>
          <w:sz w:val="21"/>
          <w:szCs w:val="24"/>
          <w:lang w:val="en-US" w:eastAsia="zh-CN"/>
        </w:rPr>
      </w:pPr>
      <w:r>
        <w:rPr>
          <w:rFonts w:hint="eastAsia"/>
          <w:color w:val="0000FF"/>
          <w:sz w:val="21"/>
          <w:szCs w:val="24"/>
          <w:lang w:val="en-US" w:eastAsia="zh-CN"/>
        </w:rPr>
        <w:t>Note：This version is compatible with M8 and M9 series</w:t>
      </w:r>
    </w:p>
    <w:p w14:paraId="32613985">
      <w:pPr>
        <w:jc w:val="both"/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1 前往宇成兴官网下载安装包</w:t>
      </w:r>
    </w:p>
    <w:p w14:paraId="6F5B34C6">
      <w:pPr>
        <w:jc w:val="both"/>
        <w:rPr>
          <w:rFonts w:hint="default"/>
          <w:color w:val="0000FF"/>
          <w:sz w:val="21"/>
          <w:szCs w:val="24"/>
          <w:lang w:val="en-US" w:eastAsia="zh-CN"/>
        </w:rPr>
      </w:pPr>
      <w:r>
        <w:rPr>
          <w:rFonts w:hint="eastAsia"/>
          <w:color w:val="0000FF"/>
          <w:sz w:val="21"/>
          <w:szCs w:val="24"/>
          <w:lang w:val="en-US" w:eastAsia="zh-CN"/>
        </w:rPr>
        <w:t>1 Go to the Yu Chengxing official website to download the installation package</w:t>
      </w:r>
    </w:p>
    <w:p w14:paraId="2C680940">
      <w:pPr>
        <w:jc w:val="both"/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中文网址：</w:t>
      </w:r>
      <w:r>
        <w:rPr>
          <w:rFonts w:hint="eastAsia"/>
          <w:sz w:val="21"/>
          <w:szCs w:val="24"/>
          <w:lang w:val="en-US" w:eastAsia="zh-CN"/>
        </w:rPr>
        <w:fldChar w:fldCharType="begin"/>
      </w:r>
      <w:r>
        <w:rPr>
          <w:rFonts w:hint="eastAsia"/>
          <w:sz w:val="21"/>
          <w:szCs w:val="24"/>
          <w:lang w:val="en-US" w:eastAsia="zh-CN"/>
        </w:rPr>
        <w:instrText xml:space="preserve"> HYPERLINK "http://www.ycxbest.com/M960.html" </w:instrText>
      </w:r>
      <w:r>
        <w:rPr>
          <w:rFonts w:hint="eastAsia"/>
          <w:sz w:val="21"/>
          <w:szCs w:val="24"/>
          <w:lang w:val="en-US" w:eastAsia="zh-CN"/>
        </w:rPr>
        <w:fldChar w:fldCharType="separate"/>
      </w:r>
      <w:r>
        <w:rPr>
          <w:rStyle w:val="4"/>
          <w:rFonts w:hint="eastAsia"/>
          <w:sz w:val="21"/>
          <w:szCs w:val="24"/>
          <w:lang w:val="en-US" w:eastAsia="zh-CN"/>
        </w:rPr>
        <w:t>www.ycxbest.com/M960.html</w:t>
      </w:r>
      <w:r>
        <w:rPr>
          <w:rFonts w:hint="eastAsia"/>
          <w:sz w:val="21"/>
          <w:szCs w:val="24"/>
          <w:lang w:val="en-US" w:eastAsia="zh-CN"/>
        </w:rPr>
        <w:fldChar w:fldCharType="end"/>
      </w:r>
    </w:p>
    <w:p w14:paraId="721539FD">
      <w:pPr>
        <w:jc w:val="both"/>
        <w:rPr>
          <w:rFonts w:hint="default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English website：</w:t>
      </w:r>
      <w:r>
        <w:rPr>
          <w:rFonts w:hint="eastAsia"/>
          <w:sz w:val="21"/>
          <w:szCs w:val="24"/>
          <w:lang w:val="en-US" w:eastAsia="zh-CN"/>
        </w:rPr>
        <w:fldChar w:fldCharType="begin"/>
      </w:r>
      <w:r>
        <w:rPr>
          <w:rFonts w:hint="eastAsia"/>
          <w:sz w:val="21"/>
          <w:szCs w:val="24"/>
          <w:lang w:val="en-US" w:eastAsia="zh-CN"/>
        </w:rPr>
        <w:instrText xml:space="preserve"> HYPERLINK "http://www.ycxbest.com/M960.html" </w:instrText>
      </w:r>
      <w:r>
        <w:rPr>
          <w:rFonts w:hint="eastAsia"/>
          <w:sz w:val="21"/>
          <w:szCs w:val="24"/>
          <w:lang w:val="en-US" w:eastAsia="zh-CN"/>
        </w:rPr>
        <w:fldChar w:fldCharType="separate"/>
      </w:r>
      <w:r>
        <w:rPr>
          <w:rStyle w:val="4"/>
          <w:rFonts w:hint="eastAsia"/>
          <w:sz w:val="21"/>
          <w:szCs w:val="24"/>
          <w:lang w:val="en-US" w:eastAsia="zh-CN"/>
        </w:rPr>
        <w:t>www.ycxbest.com/en/M960.html</w:t>
      </w:r>
      <w:r>
        <w:rPr>
          <w:rFonts w:hint="eastAsia"/>
          <w:sz w:val="21"/>
          <w:szCs w:val="24"/>
          <w:lang w:val="en-US" w:eastAsia="zh-CN"/>
        </w:rPr>
        <w:fldChar w:fldCharType="end"/>
      </w:r>
    </w:p>
    <w:p w14:paraId="02172910">
      <w:pPr>
        <w:jc w:val="both"/>
      </w:pPr>
      <w:r>
        <w:drawing>
          <wp:inline distT="0" distB="0" distL="114300" distR="114300">
            <wp:extent cx="5262245" cy="2933700"/>
            <wp:effectExtent l="0" t="0" r="1460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E04F">
      <w:pPr>
        <w:jc w:val="both"/>
      </w:pPr>
      <w:r>
        <w:drawing>
          <wp:inline distT="0" distB="0" distL="114300" distR="114300">
            <wp:extent cx="5263515" cy="2929890"/>
            <wp:effectExtent l="0" t="0" r="1333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1D9C7">
      <w:pPr>
        <w:jc w:val="both"/>
      </w:pPr>
    </w:p>
    <w:p w14:paraId="6AF87841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 开始安装宇成兴助手</w:t>
      </w:r>
    </w:p>
    <w:p w14:paraId="535CF44D">
      <w:pPr>
        <w:jc w:val="left"/>
        <w:rPr>
          <w:rFonts w:hint="eastAsia"/>
          <w:lang w:val="en-US" w:eastAsia="zh-CN"/>
        </w:rPr>
      </w:pPr>
      <w:r>
        <w:rPr>
          <w:rFonts w:hint="eastAsia"/>
          <w:color w:val="0000FF"/>
          <w:sz w:val="24"/>
          <w:szCs w:val="32"/>
          <w:lang w:val="en-US" w:eastAsia="zh-CN"/>
        </w:rPr>
        <w:t>2 Install Yu Chengxing Assistant APP</w:t>
      </w:r>
    </w:p>
    <w:p w14:paraId="781D753D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2-1双击打开下载的宇成兴助手应用程序</w:t>
      </w:r>
    </w:p>
    <w:p w14:paraId="6A3D8D0D">
      <w:pPr>
        <w:jc w:val="left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2-1 Double click to open the downloaded Yuchengxing Assistant application</w:t>
      </w:r>
    </w:p>
    <w:p w14:paraId="1F39D44F">
      <w:pPr>
        <w:jc w:val="left"/>
        <w:rPr>
          <w:rFonts w:hint="eastAsia"/>
          <w:color w:val="0000FF"/>
          <w:lang w:val="en-US" w:eastAsia="zh-CN"/>
        </w:rPr>
      </w:pPr>
      <w:r>
        <w:drawing>
          <wp:inline distT="0" distB="0" distL="114300" distR="114300">
            <wp:extent cx="5269865" cy="2856230"/>
            <wp:effectExtent l="0" t="0" r="698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3F2BE7">
      <w:pPr>
        <w:jc w:val="left"/>
      </w:pPr>
    </w:p>
    <w:p w14:paraId="267815BB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2-2 点击下一步</w:t>
      </w:r>
    </w:p>
    <w:p w14:paraId="2D05944F">
      <w:pPr>
        <w:jc w:val="left"/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>2-2 Click next</w:t>
      </w:r>
    </w:p>
    <w:p w14:paraId="65152996">
      <w:pPr>
        <w:jc w:val="left"/>
      </w:pPr>
      <w:r>
        <w:drawing>
          <wp:inline distT="0" distB="0" distL="114300" distR="114300">
            <wp:extent cx="5267325" cy="3927475"/>
            <wp:effectExtent l="0" t="0" r="952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33DA5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2-3 点击下一步</w:t>
      </w:r>
    </w:p>
    <w:p w14:paraId="552C666F">
      <w:pPr>
        <w:jc w:val="left"/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>2-3 Click next</w:t>
      </w:r>
    </w:p>
    <w:p w14:paraId="7F6724E8">
      <w:pPr>
        <w:jc w:val="left"/>
      </w:pPr>
      <w:r>
        <w:drawing>
          <wp:inline distT="0" distB="0" distL="114300" distR="114300">
            <wp:extent cx="5273675" cy="4073525"/>
            <wp:effectExtent l="0" t="0" r="317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6BE99">
      <w:pPr>
        <w:jc w:val="left"/>
      </w:pPr>
    </w:p>
    <w:p w14:paraId="238F6DE4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2-4 点击安装</w:t>
      </w:r>
    </w:p>
    <w:p w14:paraId="40EBB29A">
      <w:pPr>
        <w:jc w:val="left"/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>2-4 Click installation</w:t>
      </w:r>
    </w:p>
    <w:p w14:paraId="70CD9957">
      <w:pPr>
        <w:jc w:val="left"/>
      </w:pPr>
      <w:r>
        <w:drawing>
          <wp:inline distT="0" distB="0" distL="114300" distR="114300">
            <wp:extent cx="5271135" cy="3771900"/>
            <wp:effectExtent l="0" t="0" r="5715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1C4EA">
      <w:pPr>
        <w:jc w:val="left"/>
      </w:pPr>
    </w:p>
    <w:p w14:paraId="52AC427F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2-5 点击完成</w:t>
      </w:r>
    </w:p>
    <w:p w14:paraId="63AA0D55">
      <w:pPr>
        <w:jc w:val="left"/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2-5 Click finish</w:t>
      </w:r>
    </w:p>
    <w:p w14:paraId="0DACC931">
      <w:pPr>
        <w:jc w:val="left"/>
      </w:pPr>
      <w:r>
        <w:drawing>
          <wp:inline distT="0" distB="0" distL="114300" distR="114300">
            <wp:extent cx="5271770" cy="3849370"/>
            <wp:effectExtent l="0" t="0" r="5080" b="177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5080B">
      <w:pPr>
        <w:jc w:val="left"/>
      </w:pPr>
    </w:p>
    <w:p w14:paraId="29A92062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 开始登录</w:t>
      </w:r>
    </w:p>
    <w:p w14:paraId="2FFCB0B0">
      <w:pPr>
        <w:jc w:val="left"/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3 Start logging in</w:t>
      </w:r>
    </w:p>
    <w:p w14:paraId="3C4DDC8F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3-1 选择服务器所在国家，默认为中国。</w:t>
      </w:r>
    </w:p>
    <w:p w14:paraId="10EA1937">
      <w:pPr>
        <w:jc w:val="left"/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3-1 Select the country where the server is located,default to China</w:t>
      </w:r>
    </w:p>
    <w:p w14:paraId="44FF4574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3-2 点击右下角设置，选择升级程序保存在本地的位置，默认为[剩余容量最大盘符]下的[YCX]文件夹</w:t>
      </w:r>
    </w:p>
    <w:p w14:paraId="161D291E">
      <w:pPr>
        <w:jc w:val="left"/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3-2 </w:t>
      </w:r>
      <w:r>
        <w:rPr>
          <w:rFonts w:hint="default"/>
          <w:color w:val="0000FF"/>
          <w:lang w:val="en-US" w:eastAsia="zh-CN"/>
        </w:rPr>
        <w:t>Click on the settings in the bottom right corner, select the location where the upgrade program is saved locally, and default to the [YCX] folder under the [Maximum Remaining Capacity Drive Letter]</w:t>
      </w:r>
    </w:p>
    <w:p w14:paraId="35775660">
      <w:pPr>
        <w:jc w:val="left"/>
        <w:rPr>
          <w:rFonts w:hint="default"/>
          <w:color w:val="FF0000"/>
          <w:lang w:val="en-US" w:eastAsia="zh-CN"/>
        </w:rPr>
      </w:pPr>
    </w:p>
    <w:p w14:paraId="4A5A3942">
      <w:pPr>
        <w:jc w:val="left"/>
      </w:pPr>
      <w:r>
        <w:drawing>
          <wp:inline distT="0" distB="0" distL="114300" distR="114300">
            <wp:extent cx="5270500" cy="3006090"/>
            <wp:effectExtent l="0" t="0" r="6350" b="38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65E16">
      <w:pPr>
        <w:jc w:val="left"/>
      </w:pPr>
    </w:p>
    <w:p w14:paraId="5E7723B4">
      <w:pPr>
        <w:jc w:val="left"/>
      </w:pPr>
    </w:p>
    <w:p w14:paraId="22403529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3-3 点击登录</w:t>
      </w:r>
    </w:p>
    <w:p w14:paraId="609C943B">
      <w:pPr>
        <w:jc w:val="left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3-3 Click to log in</w:t>
      </w:r>
    </w:p>
    <w:p w14:paraId="2BFE708E">
      <w:pPr>
        <w:jc w:val="left"/>
        <w:rPr>
          <w:rFonts w:hint="eastAsia"/>
          <w:lang w:val="en-US" w:eastAsia="zh-CN"/>
        </w:rPr>
      </w:pPr>
    </w:p>
    <w:p w14:paraId="1978490D">
      <w:pPr>
        <w:jc w:val="left"/>
      </w:pPr>
      <w:r>
        <w:drawing>
          <wp:inline distT="0" distB="0" distL="114300" distR="114300">
            <wp:extent cx="5266690" cy="3164840"/>
            <wp:effectExtent l="0" t="0" r="10160" b="1651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96ADE">
      <w:pPr>
        <w:jc w:val="left"/>
      </w:pPr>
    </w:p>
    <w:p w14:paraId="7563BD3A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 升级程序（整个过程不可将盒子关机和断开电脑连接）</w:t>
      </w:r>
    </w:p>
    <w:p w14:paraId="77B4C7B9">
      <w:pPr>
        <w:jc w:val="left"/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4 Upgrade the program(The entire process cannot shut down the box or disconnect the computer connection)</w:t>
      </w:r>
    </w:p>
    <w:p w14:paraId="5F0E62BB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4-1 用type-c连接上需要升级的产品（必须是开机状态下操作），会弹窗提示是否升级，点击确认</w:t>
      </w:r>
    </w:p>
    <w:p w14:paraId="0BA82066">
      <w:pPr>
        <w:jc w:val="left"/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>4-1 Use type-c to connect the product that need to bu upgraded(Must be operated in power on state),a pop-up window will prompt whether to upgrade,click OK</w:t>
      </w:r>
    </w:p>
    <w:p w14:paraId="3D924C4D">
      <w:pPr>
        <w:jc w:val="left"/>
      </w:pPr>
      <w:r>
        <w:drawing>
          <wp:inline distT="0" distB="0" distL="114300" distR="114300">
            <wp:extent cx="5266690" cy="3950335"/>
            <wp:effectExtent l="0" t="0" r="10160" b="1206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855AA">
      <w:pPr>
        <w:jc w:val="left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b07ead784bde0b2fa03eafc248cda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07ead784bde0b2fa03eafc248cda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7A88E">
      <w:pPr>
        <w:jc w:val="left"/>
      </w:pPr>
    </w:p>
    <w:p w14:paraId="446697CD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4-2 校验和下载文件</w:t>
      </w:r>
    </w:p>
    <w:p w14:paraId="3DF06645">
      <w:pPr>
        <w:jc w:val="left"/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>4-2 Verify and download files</w:t>
      </w:r>
    </w:p>
    <w:p w14:paraId="463329EE">
      <w:pPr>
        <w:jc w:val="left"/>
      </w:pPr>
      <w:r>
        <w:drawing>
          <wp:inline distT="0" distB="0" distL="114300" distR="114300">
            <wp:extent cx="5266690" cy="3950335"/>
            <wp:effectExtent l="0" t="0" r="10160" b="1206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42C73">
      <w:pPr>
        <w:jc w:val="left"/>
      </w:pPr>
      <w:r>
        <w:drawing>
          <wp:inline distT="0" distB="0" distL="114300" distR="114300">
            <wp:extent cx="5266690" cy="3950335"/>
            <wp:effectExtent l="0" t="0" r="1016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C768A">
      <w:pPr>
        <w:jc w:val="left"/>
      </w:pPr>
    </w:p>
    <w:p w14:paraId="7426D7EE">
      <w:pPr>
        <w:jc w:val="left"/>
      </w:pPr>
    </w:p>
    <w:p w14:paraId="63556B7C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4-3 校验完文件，自动开始升级，更新状态中</w:t>
      </w:r>
    </w:p>
    <w:p w14:paraId="216B6D17">
      <w:pPr>
        <w:jc w:val="left"/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>4-3 Automatically start upgrading after verify files</w:t>
      </w:r>
    </w:p>
    <w:p w14:paraId="222B8418">
      <w:pPr>
        <w:jc w:val="left"/>
        <w:rPr>
          <w:rFonts w:hint="default"/>
          <w:lang w:val="en-US" w:eastAsia="zh-CN"/>
        </w:rPr>
      </w:pPr>
    </w:p>
    <w:p w14:paraId="0E8D97D1">
      <w:pPr>
        <w:jc w:val="left"/>
      </w:pPr>
      <w:r>
        <w:drawing>
          <wp:inline distT="0" distB="0" distL="114300" distR="114300">
            <wp:extent cx="5266690" cy="3950335"/>
            <wp:effectExtent l="0" t="0" r="10160" b="1206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9135E">
      <w:pPr>
        <w:jc w:val="left"/>
      </w:pPr>
      <w:r>
        <w:drawing>
          <wp:inline distT="0" distB="0" distL="114300" distR="114300">
            <wp:extent cx="5266690" cy="3950335"/>
            <wp:effectExtent l="0" t="0" r="10160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B5833">
      <w:pPr>
        <w:jc w:val="left"/>
      </w:pPr>
    </w:p>
    <w:p w14:paraId="16B8BFF0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4-4 更新完成</w:t>
      </w:r>
    </w:p>
    <w:p w14:paraId="1EA1A68E">
      <w:pPr>
        <w:jc w:val="both"/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>4-4 Update completed</w:t>
      </w:r>
    </w:p>
    <w:p w14:paraId="0F25B870">
      <w:pPr>
        <w:jc w:val="left"/>
      </w:pPr>
      <w:r>
        <w:drawing>
          <wp:inline distT="0" distB="0" distL="114300" distR="114300">
            <wp:extent cx="5266690" cy="3950335"/>
            <wp:effectExtent l="0" t="0" r="10160" b="1206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3768A">
      <w:pPr>
        <w:jc w:val="left"/>
      </w:pPr>
      <w:r>
        <w:drawing>
          <wp:inline distT="0" distB="0" distL="114300" distR="114300">
            <wp:extent cx="5266690" cy="3950335"/>
            <wp:effectExtent l="0" t="0" r="10160" b="1206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4817B">
      <w:pPr>
        <w:jc w:val="left"/>
        <w:rPr>
          <w:rFonts w:hint="default"/>
          <w:lang w:val="en-US" w:eastAsia="zh-CN"/>
        </w:rPr>
      </w:pPr>
    </w:p>
    <w:p w14:paraId="0534495E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 更新完成后，请关机重启测试盒</w:t>
      </w:r>
    </w:p>
    <w:p w14:paraId="27BA4327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5 </w:t>
      </w:r>
      <w:r>
        <w:rPr>
          <w:rFonts w:hint="default"/>
          <w:color w:val="0000FF"/>
          <w:lang w:val="en-US" w:eastAsia="zh-CN"/>
        </w:rPr>
        <w:t>After the update is complete, please shut down and restart the test box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1MjgyNjBhY2JiNTVkYjdiYjVhNGMxYTI0OTNiNmQifQ=="/>
  </w:docVars>
  <w:rsids>
    <w:rsidRoot w:val="00000000"/>
    <w:rsid w:val="02442722"/>
    <w:rsid w:val="04A867A0"/>
    <w:rsid w:val="09074ADD"/>
    <w:rsid w:val="09655450"/>
    <w:rsid w:val="0C456E93"/>
    <w:rsid w:val="0DBB101B"/>
    <w:rsid w:val="11FD30B2"/>
    <w:rsid w:val="1FA67B60"/>
    <w:rsid w:val="2B884795"/>
    <w:rsid w:val="3642764C"/>
    <w:rsid w:val="4A4846EB"/>
    <w:rsid w:val="520D4D14"/>
    <w:rsid w:val="57B504B1"/>
    <w:rsid w:val="5DE5420D"/>
    <w:rsid w:val="639051F1"/>
    <w:rsid w:val="65744A4C"/>
    <w:rsid w:val="6CC6494A"/>
    <w:rsid w:val="6F4320B7"/>
    <w:rsid w:val="73D5370B"/>
    <w:rsid w:val="7E19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460</Words>
  <Characters>1308</Characters>
  <Lines>0</Lines>
  <Paragraphs>0</Paragraphs>
  <TotalTime>171</TotalTime>
  <ScaleCrop>false</ScaleCrop>
  <LinksUpToDate>false</LinksUpToDate>
  <CharactersWithSpaces>1486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2024-09-24T08:34:00Z</dcterms:created>
  <dc:creator>YCX005</dc:creator>
  <cp:lastModifiedBy>乔哥</cp:lastModifiedBy>
  <dcterms:modified xsi:type="dcterms:W3CDTF">2024-11-07T06:16:15Z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EB5FC59B59544824B8E581930B39B812_13</vt:lpwstr>
  </property>
</Properties>
</file>